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A248B1">
        <w:t>1</w:t>
      </w:r>
      <w:r w:rsidR="00E31AAF">
        <w:t>7</w:t>
      </w:r>
      <w:r>
        <w:t xml:space="preserve">. </w:t>
      </w:r>
      <w:r w:rsidR="00732D8F">
        <w:t>září</w:t>
      </w:r>
      <w:r>
        <w:t xml:space="preserve"> 20</w:t>
      </w:r>
      <w:r w:rsidR="00641A45">
        <w:t>1</w:t>
      </w:r>
      <w:r w:rsidR="00E31AAF">
        <w:t>3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BE2232" w:rsidRPr="00BE2232">
        <w:t xml:space="preserve"> </w:t>
      </w:r>
      <w:r w:rsidR="00732D8F">
        <w:t xml:space="preserve">p. </w:t>
      </w:r>
      <w:r w:rsidR="00732D8F" w:rsidRPr="00732D8F">
        <w:t>Pastorková</w:t>
      </w:r>
      <w:r w:rsidR="005041BF">
        <w:t xml:space="preserve"> Miroslava</w:t>
      </w:r>
      <w:r w:rsidR="00732D8F">
        <w:rPr>
          <w:sz w:val="32"/>
          <w:szCs w:val="32"/>
        </w:rPr>
        <w:t xml:space="preserve">,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732D8F">
        <w:rPr>
          <w:sz w:val="32"/>
          <w:szCs w:val="32"/>
        </w:rPr>
        <w:t xml:space="preserve"> </w:t>
      </w:r>
      <w:r w:rsidR="00BE2232">
        <w:t>p. Kyselovský</w:t>
      </w:r>
      <w:r w:rsidR="009F0994">
        <w:t xml:space="preserve">., </w:t>
      </w:r>
      <w:r>
        <w:t>p.</w:t>
      </w:r>
      <w:r w:rsidR="00641A45">
        <w:t xml:space="preserve"> Lička, </w:t>
      </w:r>
      <w:r w:rsidR="00732D8F">
        <w:t>p. Pastrňák</w:t>
      </w:r>
    </w:p>
    <w:p w:rsidR="00AB04EE" w:rsidRDefault="00732D8F">
      <w:pPr>
        <w:spacing w:line="360" w:lineRule="auto"/>
      </w:pPr>
      <w:r>
        <w:t>Omluven: p. Boháč</w:t>
      </w:r>
    </w:p>
    <w:p w:rsidR="00A47334" w:rsidRDefault="00A47334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</w:pPr>
      <w:r>
        <w:rPr>
          <w:b/>
        </w:rPr>
        <w:t>Hosté:</w:t>
      </w:r>
      <w:r w:rsidR="00641A45">
        <w:t xml:space="preserve"> p. Hoffmannová</w:t>
      </w:r>
      <w:r w:rsidR="00732D8F">
        <w:t xml:space="preserve">, </w:t>
      </w:r>
      <w:r w:rsidR="008B6390">
        <w:t>Mgr</w:t>
      </w:r>
      <w:r w:rsidR="00732D8F">
        <w:t>. Herzová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AB04EE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restrukturalizace úvěru u ČSOB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stav fondu oprav, dluhy na nájemném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AB04EE" w:rsidRPr="00732D8F" w:rsidRDefault="00732D8F" w:rsidP="00732D8F">
      <w:pPr>
        <w:spacing w:line="360" w:lineRule="auto"/>
        <w:outlineLvl w:val="0"/>
        <w:rPr>
          <w:b/>
          <w:bCs/>
        </w:rPr>
      </w:pPr>
      <w:r w:rsidRPr="00732D8F">
        <w:rPr>
          <w:b/>
          <w:bCs/>
        </w:rPr>
        <w:t>1.</w:t>
      </w:r>
      <w:r>
        <w:rPr>
          <w:b/>
          <w:bCs/>
        </w:rPr>
        <w:t xml:space="preserve"> </w:t>
      </w:r>
      <w:r w:rsidRPr="00732D8F">
        <w:rPr>
          <w:b/>
          <w:bCs/>
        </w:rPr>
        <w:t>restrukturalizace úvěru u ČSOB</w:t>
      </w:r>
    </w:p>
    <w:p w:rsidR="009A6918" w:rsidRDefault="00732D8F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banka předložila návrh na změnu úvěrových podmínek s tím, že by se současný úrok 5,1% snížil na 3,08%. Toto je však podmíněno pokutou ve výši 600 000,- Kč. Tato skutečnost znamená, že celkový efekt by přinesl 130 000,- Kč za 7 let, přičemž splátkový kalendář by byl v prvních 2,5 letech splácení úvěru po změně zatížen vyšší splátkou. Po poradě s finančním poradcem p. Surovým nebude tento návrh akceptován. Další kroky podnikne předseda. Alternativou je i refinancování jinou bankou. Tato možnost je rovněž rozpracována, podmínkou je zachování dotace úroků v programu PANEL </w:t>
      </w:r>
      <w:r w:rsidR="00A80699">
        <w:rPr>
          <w:bCs/>
        </w:rPr>
        <w:t>(vládní nařízení č. 269/2013, které tuto možnost připouští</w:t>
      </w:r>
      <w:r w:rsidR="008B6390">
        <w:rPr>
          <w:bCs/>
        </w:rPr>
        <w:t>,</w:t>
      </w:r>
      <w:r w:rsidR="00A80699">
        <w:rPr>
          <w:bCs/>
        </w:rPr>
        <w:t xml:space="preserve"> nabylo účinnosti dne 2.</w:t>
      </w:r>
      <w:r w:rsidR="008B6390">
        <w:rPr>
          <w:bCs/>
        </w:rPr>
        <w:t xml:space="preserve"> </w:t>
      </w:r>
      <w:r w:rsidR="00A80699">
        <w:rPr>
          <w:bCs/>
        </w:rPr>
        <w:t>9.</w:t>
      </w:r>
      <w:r w:rsidR="008B6390">
        <w:rPr>
          <w:bCs/>
        </w:rPr>
        <w:t xml:space="preserve"> </w:t>
      </w:r>
      <w:r w:rsidR="00A80699">
        <w:rPr>
          <w:bCs/>
        </w:rPr>
        <w:t>2013)</w:t>
      </w:r>
    </w:p>
    <w:p w:rsidR="00AB04EE" w:rsidRDefault="00AB04EE" w:rsidP="006B3C6B">
      <w:pPr>
        <w:jc w:val="both"/>
        <w:rPr>
          <w:bCs/>
        </w:rPr>
      </w:pPr>
    </w:p>
    <w:p w:rsidR="00CD1F2B" w:rsidRPr="00732D8F" w:rsidRDefault="00CF5548" w:rsidP="00A248B1">
      <w:pPr>
        <w:spacing w:line="360" w:lineRule="auto"/>
        <w:outlineLvl w:val="0"/>
        <w:rPr>
          <w:b/>
          <w:iCs/>
        </w:rPr>
      </w:pPr>
      <w:r w:rsidRPr="00732D8F">
        <w:rPr>
          <w:b/>
          <w:iCs/>
        </w:rPr>
        <w:t>2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732D8F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akce je ve stavu legislativní přípravy, je reálný předpoklad, že rekonstrukce proběhne v následujícím roce. Relevantní informace zajistí předseda</w:t>
      </w:r>
      <w:r w:rsidR="002D2F63">
        <w:rPr>
          <w:bCs/>
        </w:rPr>
        <w:t>.</w:t>
      </w:r>
    </w:p>
    <w:p w:rsidR="002D2F63" w:rsidRPr="006B3C6B" w:rsidRDefault="002D2F63" w:rsidP="006B3C6B">
      <w:pPr>
        <w:jc w:val="both"/>
        <w:rPr>
          <w:iCs/>
        </w:rPr>
      </w:pPr>
    </w:p>
    <w:p w:rsidR="002D2F63" w:rsidRDefault="002D2F63" w:rsidP="002D2F63">
      <w:pPr>
        <w:spacing w:line="360" w:lineRule="auto"/>
        <w:rPr>
          <w:b/>
          <w:bCs/>
        </w:rPr>
      </w:pPr>
      <w:r w:rsidRPr="00732D8F">
        <w:rPr>
          <w:b/>
          <w:bCs/>
        </w:rPr>
        <w:t xml:space="preserve">3. </w:t>
      </w:r>
      <w:r w:rsidR="00732D8F" w:rsidRPr="00732D8F">
        <w:rPr>
          <w:b/>
          <w:bCs/>
        </w:rPr>
        <w:t>probíhající a plánované akce</w:t>
      </w:r>
    </w:p>
    <w:p w:rsidR="00732D8F" w:rsidRDefault="00732D8F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v rámci rekonstrukce interiérů domů </w:t>
      </w:r>
      <w:r w:rsidR="00A80699">
        <w:rPr>
          <w:bCs/>
        </w:rPr>
        <w:t xml:space="preserve">– 2. etapy (domy 785 a 786) </w:t>
      </w:r>
      <w:r>
        <w:rPr>
          <w:bCs/>
        </w:rPr>
        <w:t>byl</w:t>
      </w:r>
      <w:r w:rsidR="00A80699">
        <w:rPr>
          <w:bCs/>
        </w:rPr>
        <w:t>o projednáno následující: akce bude zahájena v roce 2014, podmínkou je příznivý stav fondu oprav, výsledek restrukturalizaci úvěru a případně i možnost přijatelného splátkového ka</w:t>
      </w:r>
      <w:r w:rsidR="00AC748C">
        <w:rPr>
          <w:bCs/>
        </w:rPr>
        <w:t>lendáře. Akci připraví předseda,</w:t>
      </w:r>
    </w:p>
    <w:p w:rsidR="00732D8F" w:rsidRDefault="00A80699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lastRenderedPageBreak/>
        <w:t xml:space="preserve">p. Lička informoval o ukončení akce </w:t>
      </w:r>
      <w:r w:rsidR="00AC748C">
        <w:rPr>
          <w:bCs/>
        </w:rPr>
        <w:t>„komíny“ v domech 785 a 786</w:t>
      </w:r>
      <w:r w:rsidR="00732D8F">
        <w:rPr>
          <w:bCs/>
        </w:rPr>
        <w:t>,</w:t>
      </w:r>
      <w:r w:rsidR="00AC748C">
        <w:rPr>
          <w:bCs/>
        </w:rPr>
        <w:t xml:space="preserve"> akce proběhla dle uzavřených smluvních vztahů. Realizace výměny vložek a souvisejících činností pro domy 787 a 788 bude provedena po ukončení topné sezóny 2013-14,</w:t>
      </w:r>
    </w:p>
    <w:p w:rsidR="00732D8F" w:rsidRPr="008B6390" w:rsidRDefault="00732D8F" w:rsidP="00732D8F">
      <w:pPr>
        <w:numPr>
          <w:ilvl w:val="0"/>
          <w:numId w:val="4"/>
        </w:numPr>
        <w:jc w:val="both"/>
        <w:rPr>
          <w:bCs/>
        </w:rPr>
      </w:pPr>
      <w:r w:rsidRPr="008B6390">
        <w:rPr>
          <w:bCs/>
        </w:rPr>
        <w:t>výměna vodomě</w:t>
      </w:r>
      <w:r w:rsidR="00FF65B1" w:rsidRPr="008B6390">
        <w:rPr>
          <w:bCs/>
        </w:rPr>
        <w:t>rů studené vody proběhne v listopadu 2013</w:t>
      </w:r>
      <w:r w:rsidR="008B6390">
        <w:rPr>
          <w:bCs/>
        </w:rPr>
        <w:t xml:space="preserve"> </w:t>
      </w:r>
      <w:r w:rsidR="00FF65B1" w:rsidRPr="008B6390">
        <w:rPr>
          <w:bCs/>
        </w:rPr>
        <w:t>- zajistí p.</w:t>
      </w:r>
      <w:r w:rsidR="008B6390">
        <w:rPr>
          <w:bCs/>
        </w:rPr>
        <w:t xml:space="preserve"> </w:t>
      </w:r>
      <w:r w:rsidR="00FF65B1" w:rsidRPr="008B6390">
        <w:rPr>
          <w:bCs/>
        </w:rPr>
        <w:t>Lička</w:t>
      </w:r>
    </w:p>
    <w:p w:rsidR="008F7471" w:rsidRPr="008B6390" w:rsidRDefault="008F7471" w:rsidP="00732D8F">
      <w:pPr>
        <w:numPr>
          <w:ilvl w:val="0"/>
          <w:numId w:val="4"/>
        </w:numPr>
        <w:jc w:val="both"/>
        <w:rPr>
          <w:bCs/>
        </w:rPr>
      </w:pPr>
      <w:r w:rsidRPr="008B6390">
        <w:rPr>
          <w:bCs/>
        </w:rPr>
        <w:t>instalace redukčních ventilů na jednotlivých stupačkách</w:t>
      </w:r>
      <w:r w:rsidR="008B6390">
        <w:rPr>
          <w:bCs/>
        </w:rPr>
        <w:t xml:space="preserve"> </w:t>
      </w:r>
      <w:r w:rsidRPr="008B6390">
        <w:rPr>
          <w:bCs/>
        </w:rPr>
        <w:t>-</w:t>
      </w:r>
      <w:r w:rsidR="008B6390">
        <w:rPr>
          <w:bCs/>
        </w:rPr>
        <w:t xml:space="preserve"> </w:t>
      </w:r>
      <w:r w:rsidRPr="008B6390">
        <w:rPr>
          <w:bCs/>
        </w:rPr>
        <w:t>zajistí p.</w:t>
      </w:r>
      <w:r w:rsidR="008B6390">
        <w:rPr>
          <w:bCs/>
        </w:rPr>
        <w:t xml:space="preserve"> </w:t>
      </w:r>
      <w:r w:rsidRPr="008B6390">
        <w:rPr>
          <w:bCs/>
        </w:rPr>
        <w:t>Lička</w:t>
      </w:r>
    </w:p>
    <w:p w:rsidR="008F7471" w:rsidRPr="008B6390" w:rsidRDefault="00FF65B1" w:rsidP="00732D8F">
      <w:pPr>
        <w:numPr>
          <w:ilvl w:val="0"/>
          <w:numId w:val="4"/>
        </w:numPr>
        <w:jc w:val="both"/>
        <w:rPr>
          <w:bCs/>
        </w:rPr>
      </w:pPr>
      <w:r w:rsidRPr="008B6390">
        <w:rPr>
          <w:bCs/>
        </w:rPr>
        <w:t>Představenstvo schválilo ukončení příjmu analogového vysílání od 1.</w:t>
      </w:r>
      <w:r w:rsidR="008B6390">
        <w:rPr>
          <w:bCs/>
        </w:rPr>
        <w:t xml:space="preserve"> </w:t>
      </w:r>
      <w:r w:rsidRPr="008B6390">
        <w:rPr>
          <w:bCs/>
        </w:rPr>
        <w:t>11.</w:t>
      </w:r>
      <w:r w:rsidR="008B6390">
        <w:rPr>
          <w:bCs/>
        </w:rPr>
        <w:t xml:space="preserve"> </w:t>
      </w:r>
      <w:r w:rsidRPr="008B6390">
        <w:rPr>
          <w:bCs/>
        </w:rPr>
        <w:t>2013 a zároveň instalaci multiplexu 7</w:t>
      </w:r>
      <w:r w:rsidR="008B6390">
        <w:rPr>
          <w:bCs/>
        </w:rPr>
        <w:t>,</w:t>
      </w:r>
      <w:r w:rsidR="006B3C6B">
        <w:rPr>
          <w:bCs/>
        </w:rPr>
        <w:t xml:space="preserve"> </w:t>
      </w:r>
      <w:r w:rsidRPr="008B6390">
        <w:rPr>
          <w:bCs/>
        </w:rPr>
        <w:t>umožňujícího příjem HD programů ČT 1, ČT 2</w:t>
      </w:r>
      <w:r w:rsidR="008F7471" w:rsidRPr="008B6390">
        <w:rPr>
          <w:bCs/>
        </w:rPr>
        <w:t>,</w:t>
      </w:r>
      <w:r w:rsidRPr="008B6390">
        <w:rPr>
          <w:bCs/>
        </w:rPr>
        <w:t xml:space="preserve"> ČT sport</w:t>
      </w:r>
      <w:r w:rsidR="008F7471" w:rsidRPr="008B6390">
        <w:rPr>
          <w:bCs/>
        </w:rPr>
        <w:t xml:space="preserve"> a ČT D,</w:t>
      </w:r>
      <w:r w:rsidRPr="008B6390">
        <w:rPr>
          <w:bCs/>
        </w:rPr>
        <w:t xml:space="preserve"> ČT art, Retro music a Pohoda rebel</w:t>
      </w:r>
      <w:r w:rsidR="008B6390">
        <w:rPr>
          <w:bCs/>
        </w:rPr>
        <w:t xml:space="preserve"> </w:t>
      </w:r>
      <w:r w:rsidRPr="008B6390">
        <w:rPr>
          <w:bCs/>
        </w:rPr>
        <w:t>-</w:t>
      </w:r>
      <w:r w:rsidR="008B6390">
        <w:rPr>
          <w:bCs/>
        </w:rPr>
        <w:t xml:space="preserve"> </w:t>
      </w:r>
      <w:r w:rsidRPr="008B6390">
        <w:rPr>
          <w:bCs/>
        </w:rPr>
        <w:t>zajistí p.</w:t>
      </w:r>
      <w:r w:rsidR="008B6390">
        <w:rPr>
          <w:bCs/>
        </w:rPr>
        <w:t xml:space="preserve"> </w:t>
      </w:r>
      <w:r w:rsidRPr="008B6390">
        <w:rPr>
          <w:bCs/>
        </w:rPr>
        <w:t>Lička</w:t>
      </w:r>
    </w:p>
    <w:p w:rsidR="008F7471" w:rsidRPr="008B6390" w:rsidRDefault="008F7471" w:rsidP="00732D8F">
      <w:pPr>
        <w:numPr>
          <w:ilvl w:val="0"/>
          <w:numId w:val="4"/>
        </w:numPr>
        <w:jc w:val="both"/>
        <w:rPr>
          <w:bCs/>
        </w:rPr>
      </w:pPr>
      <w:r w:rsidRPr="008B6390">
        <w:rPr>
          <w:bCs/>
        </w:rPr>
        <w:t>výměna zničeného zrcadla ve výtahu 788</w:t>
      </w:r>
      <w:r w:rsidR="008B6390">
        <w:rPr>
          <w:bCs/>
        </w:rPr>
        <w:t xml:space="preserve"> </w:t>
      </w:r>
      <w:r w:rsidRPr="008B6390">
        <w:rPr>
          <w:bCs/>
        </w:rPr>
        <w:t>-</w:t>
      </w:r>
      <w:r w:rsidR="008B6390">
        <w:rPr>
          <w:bCs/>
        </w:rPr>
        <w:t xml:space="preserve"> </w:t>
      </w:r>
      <w:r w:rsidRPr="008B6390">
        <w:rPr>
          <w:bCs/>
        </w:rPr>
        <w:t>zajistí p.</w:t>
      </w:r>
      <w:r w:rsidR="008B6390">
        <w:rPr>
          <w:bCs/>
        </w:rPr>
        <w:t xml:space="preserve"> </w:t>
      </w:r>
      <w:r w:rsidRPr="008B6390">
        <w:rPr>
          <w:bCs/>
        </w:rPr>
        <w:t>Lička</w:t>
      </w:r>
    </w:p>
    <w:p w:rsidR="00732D8F" w:rsidRPr="008F7471" w:rsidRDefault="00AC748C" w:rsidP="00732D8F">
      <w:pPr>
        <w:numPr>
          <w:ilvl w:val="0"/>
          <w:numId w:val="4"/>
        </w:numPr>
        <w:jc w:val="both"/>
        <w:rPr>
          <w:bCs/>
        </w:rPr>
      </w:pPr>
      <w:r w:rsidRPr="008F7471">
        <w:rPr>
          <w:bCs/>
        </w:rPr>
        <w:t>byla projednána nutnost aktualizace přístupů do datových schránek SBD</w:t>
      </w:r>
    </w:p>
    <w:p w:rsidR="00732D8F" w:rsidRDefault="00AC748C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byla projednána a odsouhlasena výměna hlavních bytových jističů a revize stavu elektroinstalací v jednotlivých bytech – akci připraví p. Lička</w:t>
      </w:r>
    </w:p>
    <w:p w:rsidR="00732D8F" w:rsidRDefault="00AC748C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p. Lička a p. Pastrňák vyhodnotí možnosti výměny zadních vchodových dveří u domu 785</w:t>
      </w:r>
    </w:p>
    <w:p w:rsidR="00AC748C" w:rsidRDefault="00AC748C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p. Hoffmannová zjistí možnosti uplatnění pojistné události – výtahové zrcadlo dům 788</w:t>
      </w:r>
    </w:p>
    <w:p w:rsidR="006B3C6B" w:rsidRDefault="006B3C6B" w:rsidP="006B3C6B">
      <w:pPr>
        <w:jc w:val="both"/>
        <w:rPr>
          <w:bCs/>
        </w:rPr>
      </w:pPr>
    </w:p>
    <w:p w:rsidR="00D720B8" w:rsidRPr="003A0803" w:rsidRDefault="002D2F63" w:rsidP="00A248B1">
      <w:pPr>
        <w:spacing w:line="360" w:lineRule="auto"/>
        <w:jc w:val="both"/>
        <w:outlineLvl w:val="0"/>
        <w:rPr>
          <w:b/>
          <w:iCs/>
        </w:rPr>
      </w:pPr>
      <w:r w:rsidRPr="003A0803">
        <w:rPr>
          <w:b/>
          <w:iCs/>
        </w:rPr>
        <w:t>4</w:t>
      </w:r>
      <w:r w:rsidR="00D720B8" w:rsidRPr="003A0803">
        <w:rPr>
          <w:b/>
          <w:iCs/>
        </w:rPr>
        <w:t xml:space="preserve">. </w:t>
      </w:r>
      <w:r w:rsidR="003A0803" w:rsidRPr="003A0803">
        <w:rPr>
          <w:b/>
          <w:bCs/>
        </w:rPr>
        <w:t>stav fondu oprav, dluhy na nájemném</w:t>
      </w:r>
    </w:p>
    <w:p w:rsidR="00CD1F2B" w:rsidRPr="002D2F63" w:rsidRDefault="002D2F63" w:rsidP="0079351C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iCs/>
        </w:rPr>
        <w:t xml:space="preserve">p. </w:t>
      </w:r>
      <w:r w:rsidR="003A0803">
        <w:rPr>
          <w:iCs/>
        </w:rPr>
        <w:t xml:space="preserve">Hoffmannová informovala o stavu fondu oprav – </w:t>
      </w:r>
      <w:r w:rsidR="003A0803" w:rsidRPr="005041BF">
        <w:rPr>
          <w:iCs/>
        </w:rPr>
        <w:t xml:space="preserve">výše ke dni </w:t>
      </w:r>
      <w:r w:rsidR="005041BF" w:rsidRPr="005041BF">
        <w:rPr>
          <w:iCs/>
        </w:rPr>
        <w:t>31. 8. 2013</w:t>
      </w:r>
      <w:r w:rsidR="003A0803" w:rsidRPr="005041BF">
        <w:rPr>
          <w:iCs/>
        </w:rPr>
        <w:t xml:space="preserve"> činí </w:t>
      </w:r>
      <w:r w:rsidR="005041BF" w:rsidRPr="005041BF">
        <w:rPr>
          <w:iCs/>
        </w:rPr>
        <w:t>376 282 Kč</w:t>
      </w:r>
      <w:r w:rsidR="003A0803" w:rsidRPr="005041BF">
        <w:rPr>
          <w:iCs/>
        </w:rPr>
        <w:t xml:space="preserve"> (</w:t>
      </w:r>
      <w:r w:rsidR="005041BF">
        <w:rPr>
          <w:iCs/>
        </w:rPr>
        <w:t>p. Hoffmannová navýší</w:t>
      </w:r>
      <w:r w:rsidR="003A0803" w:rsidRPr="005041BF">
        <w:rPr>
          <w:iCs/>
        </w:rPr>
        <w:t xml:space="preserve"> o 300 tisíc</w:t>
      </w:r>
      <w:r w:rsidR="005041BF">
        <w:rPr>
          <w:iCs/>
        </w:rPr>
        <w:t xml:space="preserve"> schválených SD k převedení</w:t>
      </w:r>
      <w:r w:rsidR="003A0803" w:rsidRPr="005041BF">
        <w:rPr>
          <w:iCs/>
        </w:rPr>
        <w:t>)</w:t>
      </w:r>
    </w:p>
    <w:p w:rsidR="002D2F63" w:rsidRDefault="003A0803" w:rsidP="002D2F6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dluhy na nájemném ke dni 31. 8. 2013: p. Kawecki Miroslav – </w:t>
      </w:r>
      <w:r w:rsidRPr="005041BF">
        <w:rPr>
          <w:b/>
          <w:bCs/>
        </w:rPr>
        <w:t>22 535 Kč</w:t>
      </w:r>
      <w:r>
        <w:rPr>
          <w:bCs/>
        </w:rPr>
        <w:t>, p. Pastorková Zdena</w:t>
      </w:r>
      <w:r w:rsidR="005041BF">
        <w:rPr>
          <w:bCs/>
        </w:rPr>
        <w:t xml:space="preserve"> – </w:t>
      </w:r>
      <w:r w:rsidR="005041BF" w:rsidRPr="005041BF">
        <w:rPr>
          <w:b/>
          <w:bCs/>
        </w:rPr>
        <w:t>15 018 Kč</w:t>
      </w:r>
      <w:r w:rsidR="002D2F63">
        <w:rPr>
          <w:bCs/>
        </w:rPr>
        <w:t>,</w:t>
      </w:r>
      <w:r w:rsidR="005041BF">
        <w:rPr>
          <w:bCs/>
        </w:rPr>
        <w:t xml:space="preserve"> dlužníkům bude udělena Výstraha, v případě druhého dlužníka se jedná o Výstrahu č. 2, po nesjednání nápravy bude zahájeno řízení o ukončení členství se všemi negativními dopady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Pr="005041BF" w:rsidRDefault="002D2F63">
      <w:pPr>
        <w:spacing w:line="360" w:lineRule="auto"/>
        <w:rPr>
          <w:b/>
          <w:iCs/>
        </w:rPr>
      </w:pPr>
      <w:r w:rsidRPr="005041BF">
        <w:rPr>
          <w:b/>
          <w:iCs/>
        </w:rPr>
        <w:t>5</w:t>
      </w:r>
      <w:r w:rsidR="00AB04EE" w:rsidRPr="005041BF">
        <w:rPr>
          <w:b/>
          <w:iCs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AB04EE" w:rsidRPr="00903F5D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516401" w:rsidRPr="00516401" w:rsidRDefault="00516401" w:rsidP="008B6390">
      <w:pPr>
        <w:numPr>
          <w:ilvl w:val="0"/>
          <w:numId w:val="6"/>
        </w:numPr>
        <w:jc w:val="both"/>
        <w:rPr>
          <w:b/>
        </w:rPr>
      </w:pPr>
      <w:r w:rsidRPr="00516401">
        <w:rPr>
          <w:b/>
        </w:rPr>
        <w:t xml:space="preserve">podnájem bytu </w:t>
      </w:r>
      <w:r w:rsidR="008B6390">
        <w:rPr>
          <w:b/>
        </w:rPr>
        <w:t xml:space="preserve">11/788 </w:t>
      </w:r>
      <w:r w:rsidRPr="00516401">
        <w:rPr>
          <w:b/>
        </w:rPr>
        <w:t xml:space="preserve">p. </w:t>
      </w:r>
      <w:r w:rsidR="005041BF">
        <w:rPr>
          <w:b/>
        </w:rPr>
        <w:t xml:space="preserve">Pohludka Aleš </w:t>
      </w:r>
      <w:r w:rsidR="006B3C6B">
        <w:rPr>
          <w:b/>
        </w:rPr>
        <w:t xml:space="preserve">- </w:t>
      </w:r>
      <w:r w:rsidR="005041BF">
        <w:rPr>
          <w:b/>
        </w:rPr>
        <w:t xml:space="preserve">Hirklové Karolíně a Ondřeji Snášelovi </w:t>
      </w:r>
      <w:r w:rsidRPr="00E629E2">
        <w:rPr>
          <w:b/>
          <w:color w:val="000000"/>
        </w:rPr>
        <w:t>(1. </w:t>
      </w:r>
      <w:r w:rsidR="005041BF">
        <w:rPr>
          <w:b/>
          <w:color w:val="000000"/>
        </w:rPr>
        <w:t>11</w:t>
      </w:r>
      <w:r w:rsidRPr="00E629E2">
        <w:rPr>
          <w:b/>
          <w:color w:val="000000"/>
        </w:rPr>
        <w:t>. 201</w:t>
      </w:r>
      <w:r w:rsidR="00E629E2" w:rsidRPr="00E629E2">
        <w:rPr>
          <w:b/>
          <w:color w:val="000000"/>
        </w:rPr>
        <w:t>3</w:t>
      </w:r>
      <w:r w:rsidRPr="00E629E2">
        <w:rPr>
          <w:b/>
          <w:color w:val="000000"/>
        </w:rPr>
        <w:t xml:space="preserve"> – </w:t>
      </w:r>
      <w:r w:rsidR="005041BF">
        <w:rPr>
          <w:b/>
          <w:color w:val="000000"/>
        </w:rPr>
        <w:t>neurčito</w:t>
      </w:r>
      <w:r w:rsidRPr="00E629E2">
        <w:rPr>
          <w:b/>
          <w:color w:val="000000"/>
        </w:rPr>
        <w:t>)</w:t>
      </w:r>
    </w:p>
    <w:p w:rsidR="00583C3B" w:rsidRPr="005041BF" w:rsidRDefault="00516401" w:rsidP="008B6390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</w:rPr>
        <w:t xml:space="preserve">podnájem bytu </w:t>
      </w:r>
      <w:r w:rsidR="008B6390">
        <w:rPr>
          <w:b/>
        </w:rPr>
        <w:t>19//787</w:t>
      </w:r>
      <w:r w:rsidRPr="00583C3B">
        <w:rPr>
          <w:b/>
        </w:rPr>
        <w:t xml:space="preserve"> p. </w:t>
      </w:r>
      <w:r w:rsidR="008B6390">
        <w:rPr>
          <w:b/>
          <w:color w:val="000000"/>
        </w:rPr>
        <w:t>Kurečková Taťán</w:t>
      </w:r>
      <w:r w:rsidR="005041BF">
        <w:rPr>
          <w:b/>
          <w:color w:val="000000"/>
        </w:rPr>
        <w:t>a</w:t>
      </w:r>
      <w:r w:rsidRPr="00583C3B">
        <w:rPr>
          <w:b/>
          <w:color w:val="000000"/>
        </w:rPr>
        <w:t xml:space="preserve"> </w:t>
      </w:r>
      <w:r w:rsidR="006B3C6B">
        <w:rPr>
          <w:b/>
          <w:color w:val="000000"/>
        </w:rPr>
        <w:t xml:space="preserve"> - </w:t>
      </w:r>
      <w:r w:rsidR="008B6390">
        <w:rPr>
          <w:b/>
          <w:color w:val="000000"/>
        </w:rPr>
        <w:t>Sýkorovi Petrovi</w:t>
      </w:r>
      <w:r w:rsidRPr="00E629E2">
        <w:rPr>
          <w:b/>
          <w:color w:val="000000"/>
        </w:rPr>
        <w:t xml:space="preserve"> </w:t>
      </w:r>
      <w:r w:rsidRPr="005041BF">
        <w:rPr>
          <w:b/>
          <w:color w:val="000000"/>
        </w:rPr>
        <w:t>(1. </w:t>
      </w:r>
      <w:r w:rsidR="005041BF" w:rsidRPr="005041BF">
        <w:rPr>
          <w:b/>
          <w:color w:val="000000"/>
        </w:rPr>
        <w:t>11</w:t>
      </w:r>
      <w:r w:rsidRPr="005041BF">
        <w:rPr>
          <w:b/>
          <w:color w:val="000000"/>
        </w:rPr>
        <w:t>. 201</w:t>
      </w:r>
      <w:r w:rsidR="00E629E2" w:rsidRPr="005041BF">
        <w:rPr>
          <w:b/>
          <w:color w:val="000000"/>
        </w:rPr>
        <w:t>3</w:t>
      </w:r>
      <w:r w:rsidRPr="005041BF">
        <w:rPr>
          <w:b/>
          <w:color w:val="000000"/>
        </w:rPr>
        <w:t xml:space="preserve"> - </w:t>
      </w:r>
      <w:r w:rsidR="005041BF" w:rsidRPr="005041BF">
        <w:rPr>
          <w:b/>
          <w:color w:val="000000"/>
        </w:rPr>
        <w:t>31</w:t>
      </w:r>
      <w:r w:rsidRPr="005041BF">
        <w:rPr>
          <w:b/>
          <w:color w:val="000000"/>
        </w:rPr>
        <w:t>.</w:t>
      </w:r>
      <w:r w:rsidR="00583C3B" w:rsidRPr="005041BF">
        <w:rPr>
          <w:b/>
          <w:color w:val="000000"/>
        </w:rPr>
        <w:t> </w:t>
      </w:r>
      <w:r w:rsidR="005041BF" w:rsidRPr="005041BF">
        <w:rPr>
          <w:b/>
          <w:color w:val="000000"/>
        </w:rPr>
        <w:t>10</w:t>
      </w:r>
      <w:r w:rsidRPr="005041BF">
        <w:rPr>
          <w:b/>
          <w:color w:val="000000"/>
        </w:rPr>
        <w:t>.</w:t>
      </w:r>
      <w:r w:rsidR="00583C3B" w:rsidRPr="005041BF">
        <w:rPr>
          <w:b/>
          <w:color w:val="000000"/>
        </w:rPr>
        <w:t> </w:t>
      </w:r>
      <w:r w:rsidRPr="005041BF">
        <w:rPr>
          <w:b/>
          <w:color w:val="000000"/>
        </w:rPr>
        <w:t>201</w:t>
      </w:r>
      <w:r w:rsidR="00E629E2" w:rsidRPr="005041BF">
        <w:rPr>
          <w:b/>
          <w:color w:val="000000"/>
        </w:rPr>
        <w:t>4</w:t>
      </w:r>
      <w:r w:rsidRPr="005041BF">
        <w:rPr>
          <w:b/>
          <w:color w:val="000000"/>
        </w:rPr>
        <w:t>)</w:t>
      </w:r>
    </w:p>
    <w:p w:rsidR="005041BF" w:rsidRDefault="005041BF" w:rsidP="008B639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podnájem bytu </w:t>
      </w:r>
      <w:r w:rsidR="008B6390">
        <w:rPr>
          <w:b/>
        </w:rPr>
        <w:t>3/786</w:t>
      </w:r>
      <w:r>
        <w:rPr>
          <w:b/>
        </w:rPr>
        <w:t xml:space="preserve"> p. Horáčková Jana </w:t>
      </w:r>
      <w:r w:rsidR="006B3C6B">
        <w:rPr>
          <w:b/>
        </w:rPr>
        <w:t xml:space="preserve">- </w:t>
      </w:r>
      <w:r w:rsidR="008B6390">
        <w:rPr>
          <w:b/>
        </w:rPr>
        <w:t>Čamkovi Davidovi (1.</w:t>
      </w:r>
      <w:r w:rsidR="008B6390">
        <w:t> </w:t>
      </w:r>
      <w:r w:rsidR="008B6390">
        <w:rPr>
          <w:b/>
        </w:rPr>
        <w:t>9. </w:t>
      </w:r>
      <w:r>
        <w:rPr>
          <w:b/>
        </w:rPr>
        <w:t>2013 – 31. 8. 2014)</w:t>
      </w:r>
    </w:p>
    <w:p w:rsidR="008B6390" w:rsidRPr="00E629E2" w:rsidRDefault="008B6390" w:rsidP="008B639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podnájem bytu 8/786 Březina Ivo </w:t>
      </w:r>
      <w:r w:rsidR="006B3C6B">
        <w:rPr>
          <w:b/>
        </w:rPr>
        <w:t xml:space="preserve">- </w:t>
      </w:r>
      <w:r>
        <w:rPr>
          <w:b/>
        </w:rPr>
        <w:t>Jurové Michaele (18. 8. 2013 – 17. 8. 2014)</w:t>
      </w:r>
    </w:p>
    <w:p w:rsidR="00583C3B" w:rsidRPr="00583C3B" w:rsidRDefault="00C106CB" w:rsidP="008B6390">
      <w:pPr>
        <w:numPr>
          <w:ilvl w:val="0"/>
          <w:numId w:val="6"/>
        </w:numPr>
        <w:jc w:val="both"/>
        <w:rPr>
          <w:b/>
        </w:rPr>
      </w:pPr>
      <w:r>
        <w:rPr>
          <w:b/>
          <w:color w:val="000000"/>
        </w:rPr>
        <w:t xml:space="preserve">rekonstrukci bytového jádra – p. </w:t>
      </w:r>
      <w:r w:rsidR="005041BF">
        <w:rPr>
          <w:b/>
          <w:color w:val="000000"/>
        </w:rPr>
        <w:t>Marynčáková</w:t>
      </w:r>
      <w:r>
        <w:rPr>
          <w:b/>
          <w:color w:val="000000"/>
        </w:rPr>
        <w:t xml:space="preserve">, byt č. </w:t>
      </w:r>
      <w:r w:rsidRPr="008B6390">
        <w:rPr>
          <w:b/>
          <w:color w:val="000000"/>
        </w:rPr>
        <w:t>15/786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Zapsal</w:t>
      </w:r>
      <w:r w:rsidR="006361DB">
        <w:rPr>
          <w:b/>
        </w:rPr>
        <w:t>a</w:t>
      </w:r>
      <w:r>
        <w:rPr>
          <w:b/>
        </w:rPr>
        <w:t xml:space="preserve">: </w:t>
      </w:r>
      <w:r w:rsidR="005041BF">
        <w:rPr>
          <w:b/>
        </w:rPr>
        <w:t>p. Pastorková</w:t>
      </w:r>
      <w:r w:rsidR="006361DB">
        <w:rPr>
          <w:b/>
        </w:rPr>
        <w:t xml:space="preserve"> Miroslava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  <w:bookmarkStart w:id="0" w:name="_GoBack"/>
      <w:bookmarkEnd w:id="0"/>
    </w:p>
    <w:p w:rsidR="00AB04EE" w:rsidRDefault="00AB04EE" w:rsidP="008B6390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>Dr.</w:t>
      </w:r>
      <w:r w:rsidR="002A0CEE"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8B6390" w:rsidP="00A248B1">
      <w:pPr>
        <w:spacing w:line="360" w:lineRule="auto"/>
        <w:ind w:left="5103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předseda představenstva</w:t>
      </w:r>
    </w:p>
    <w:sectPr w:rsidR="00AB04EE" w:rsidSect="005A372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40" w:rsidRDefault="00471240" w:rsidP="005A372E">
      <w:r>
        <w:separator/>
      </w:r>
    </w:p>
  </w:endnote>
  <w:endnote w:type="continuationSeparator" w:id="0">
    <w:p w:rsidR="00471240" w:rsidRDefault="00471240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1D42E1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DF2A46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40" w:rsidRDefault="00471240" w:rsidP="005A372E">
      <w:r>
        <w:separator/>
      </w:r>
    </w:p>
  </w:footnote>
  <w:footnote w:type="continuationSeparator" w:id="0">
    <w:p w:rsidR="00471240" w:rsidRDefault="00471240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1"/>
    <w:rsid w:val="000E7378"/>
    <w:rsid w:val="0018161D"/>
    <w:rsid w:val="001D42E1"/>
    <w:rsid w:val="001F0CF6"/>
    <w:rsid w:val="00203A63"/>
    <w:rsid w:val="00233F8F"/>
    <w:rsid w:val="002344B4"/>
    <w:rsid w:val="00275065"/>
    <w:rsid w:val="002A0CEE"/>
    <w:rsid w:val="002C0C5F"/>
    <w:rsid w:val="002D2F63"/>
    <w:rsid w:val="00352108"/>
    <w:rsid w:val="003A0803"/>
    <w:rsid w:val="00471240"/>
    <w:rsid w:val="004801E7"/>
    <w:rsid w:val="004E66EE"/>
    <w:rsid w:val="004F2CC9"/>
    <w:rsid w:val="005041BF"/>
    <w:rsid w:val="00516401"/>
    <w:rsid w:val="00583C3B"/>
    <w:rsid w:val="005A372E"/>
    <w:rsid w:val="006361DB"/>
    <w:rsid w:val="00641A45"/>
    <w:rsid w:val="00664573"/>
    <w:rsid w:val="006922B0"/>
    <w:rsid w:val="006B3C6B"/>
    <w:rsid w:val="00732D8F"/>
    <w:rsid w:val="0079351C"/>
    <w:rsid w:val="00810D46"/>
    <w:rsid w:val="00852578"/>
    <w:rsid w:val="0085322E"/>
    <w:rsid w:val="00890E4B"/>
    <w:rsid w:val="008B6390"/>
    <w:rsid w:val="008F49AF"/>
    <w:rsid w:val="008F7471"/>
    <w:rsid w:val="00903F5D"/>
    <w:rsid w:val="00905D8A"/>
    <w:rsid w:val="0094443F"/>
    <w:rsid w:val="009524E1"/>
    <w:rsid w:val="009A6918"/>
    <w:rsid w:val="009F0994"/>
    <w:rsid w:val="009F532F"/>
    <w:rsid w:val="00A14D81"/>
    <w:rsid w:val="00A21DA8"/>
    <w:rsid w:val="00A248B1"/>
    <w:rsid w:val="00A47334"/>
    <w:rsid w:val="00A80699"/>
    <w:rsid w:val="00AA3676"/>
    <w:rsid w:val="00AB04EE"/>
    <w:rsid w:val="00AC43A8"/>
    <w:rsid w:val="00AC70F9"/>
    <w:rsid w:val="00AC748C"/>
    <w:rsid w:val="00AE2DD3"/>
    <w:rsid w:val="00B02FD9"/>
    <w:rsid w:val="00B82281"/>
    <w:rsid w:val="00BE2232"/>
    <w:rsid w:val="00C106CB"/>
    <w:rsid w:val="00CD1F2B"/>
    <w:rsid w:val="00CE1011"/>
    <w:rsid w:val="00CF5548"/>
    <w:rsid w:val="00D16110"/>
    <w:rsid w:val="00D23E34"/>
    <w:rsid w:val="00D35CCB"/>
    <w:rsid w:val="00D720B8"/>
    <w:rsid w:val="00DF2A46"/>
    <w:rsid w:val="00E31AAF"/>
    <w:rsid w:val="00E629E2"/>
    <w:rsid w:val="00E63B3F"/>
    <w:rsid w:val="00EF4909"/>
    <w:rsid w:val="00F543A4"/>
    <w:rsid w:val="00F91560"/>
    <w:rsid w:val="00FB788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Petr</cp:lastModifiedBy>
  <cp:revision>3</cp:revision>
  <cp:lastPrinted>2013-05-28T05:41:00Z</cp:lastPrinted>
  <dcterms:created xsi:type="dcterms:W3CDTF">2013-09-28T07:29:00Z</dcterms:created>
  <dcterms:modified xsi:type="dcterms:W3CDTF">2013-09-28T07:35:00Z</dcterms:modified>
</cp:coreProperties>
</file>